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D1" w:rsidRPr="006C3CD1" w:rsidRDefault="006C3CD1" w:rsidP="006C3CD1">
      <w:pPr>
        <w:spacing w:before="100" w:beforeAutospacing="1" w:after="100" w:afterAutospacing="1"/>
        <w:jc w:val="center"/>
        <w:outlineLvl w:val="1"/>
        <w:rPr>
          <w:rFonts w:ascii="Maiandra GD" w:eastAsia="Times New Roman" w:hAnsi="Maiandra GD"/>
          <w:b/>
          <w:bCs/>
          <w:sz w:val="36"/>
          <w:szCs w:val="36"/>
        </w:rPr>
      </w:pPr>
      <w:r w:rsidRPr="006C3CD1">
        <w:rPr>
          <w:rFonts w:ascii="Maiandra GD" w:eastAsia="Times New Roman" w:hAnsi="Maiandra GD"/>
          <w:b/>
          <w:bCs/>
          <w:sz w:val="36"/>
          <w:szCs w:val="36"/>
        </w:rPr>
        <w:t>BFD- Besondere Förderung Deutsch</w:t>
      </w:r>
    </w:p>
    <w:p w:rsidR="006C3CD1" w:rsidRPr="00AA54E5" w:rsidRDefault="006C3CD1" w:rsidP="006C3CD1">
      <w:pPr>
        <w:pStyle w:val="StandardWeb"/>
        <w:rPr>
          <w:rFonts w:ascii="Maiandra GD" w:hAnsi="Maiandra GD"/>
          <w:sz w:val="26"/>
          <w:szCs w:val="26"/>
        </w:rPr>
      </w:pPr>
      <w:r w:rsidRPr="00AA54E5">
        <w:rPr>
          <w:rFonts w:ascii="Maiandra GD" w:hAnsi="Maiandra GD"/>
          <w:sz w:val="26"/>
          <w:szCs w:val="26"/>
        </w:rPr>
        <w:t xml:space="preserve">Kinder, die aufgrund ihrer zweisprachigen Erziehung oder einer anderen Muttersprache </w:t>
      </w:r>
      <w:r w:rsidRPr="00AA54E5">
        <w:rPr>
          <w:rStyle w:val="Fett"/>
          <w:rFonts w:ascii="Maiandra GD" w:hAnsi="Maiandra GD"/>
          <w:sz w:val="26"/>
          <w:szCs w:val="26"/>
        </w:rPr>
        <w:t xml:space="preserve">noch </w:t>
      </w:r>
      <w:r>
        <w:rPr>
          <w:rStyle w:val="Fett"/>
          <w:rFonts w:ascii="Maiandra GD" w:hAnsi="Maiandra GD"/>
          <w:sz w:val="26"/>
          <w:szCs w:val="26"/>
        </w:rPr>
        <w:t>Differenzierung- und Individualisierungshilfe in Deutsch brauchen</w:t>
      </w:r>
      <w:r w:rsidRPr="00AA54E5">
        <w:rPr>
          <w:rFonts w:ascii="Maiandra GD" w:hAnsi="Maiandra GD"/>
          <w:sz w:val="26"/>
          <w:szCs w:val="26"/>
        </w:rPr>
        <w:t xml:space="preserve">, erhalten an allen österreichischen Volksschulen </w:t>
      </w:r>
      <w:r w:rsidRPr="00AA54E5">
        <w:rPr>
          <w:rStyle w:val="Fett"/>
          <w:rFonts w:ascii="Maiandra GD" w:hAnsi="Maiandra GD"/>
          <w:sz w:val="26"/>
          <w:szCs w:val="26"/>
        </w:rPr>
        <w:t>zusätzliche Unterstützung</w:t>
      </w:r>
      <w:r w:rsidRPr="00AA54E5">
        <w:rPr>
          <w:rFonts w:ascii="Maiandra GD" w:hAnsi="Maiandra GD"/>
          <w:sz w:val="26"/>
          <w:szCs w:val="26"/>
        </w:rPr>
        <w:t xml:space="preserve"> im Rahmen des verfügbaren Stundenkontingents.</w:t>
      </w:r>
    </w:p>
    <w:p w:rsidR="006C3CD1" w:rsidRPr="00AA54E5" w:rsidRDefault="006C3CD1" w:rsidP="006C3CD1">
      <w:pPr>
        <w:pStyle w:val="StandardWeb"/>
        <w:rPr>
          <w:rFonts w:ascii="Maiandra GD" w:hAnsi="Maiandra GD"/>
          <w:sz w:val="26"/>
          <w:szCs w:val="26"/>
        </w:rPr>
      </w:pPr>
      <w:r>
        <w:rPr>
          <w:rStyle w:val="Fett"/>
          <w:rFonts w:ascii="Maiandra GD" w:hAnsi="Maiandra GD"/>
          <w:sz w:val="26"/>
          <w:szCs w:val="26"/>
        </w:rPr>
        <w:t xml:space="preserve">Den Bedarf am Unterricht stellt die Schule fest, die Einteilung der SchülerInnen erfolgt auch durch die Schule. </w:t>
      </w:r>
      <w:r w:rsidRPr="00AA54E5">
        <w:rPr>
          <w:rStyle w:val="Fett"/>
          <w:rFonts w:ascii="Maiandra GD" w:hAnsi="Maiandra GD"/>
          <w:sz w:val="26"/>
          <w:szCs w:val="26"/>
        </w:rPr>
        <w:t>Eine Anmeldung durch die Eltern dafür ist nicht erforderlich</w:t>
      </w:r>
      <w:r w:rsidRPr="00AA54E5">
        <w:rPr>
          <w:rFonts w:ascii="Maiandra GD" w:hAnsi="Maiandra GD"/>
          <w:sz w:val="26"/>
          <w:szCs w:val="26"/>
        </w:rPr>
        <w:t xml:space="preserve">. </w:t>
      </w:r>
    </w:p>
    <w:p w:rsidR="006C3CD1" w:rsidRPr="00AA54E5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EB67F8">
        <w:rPr>
          <w:rFonts w:ascii="Maiandra GD" w:eastAsia="Times New Roman" w:hAnsi="Maiandra GD"/>
          <w:sz w:val="26"/>
          <w:szCs w:val="26"/>
        </w:rPr>
        <w:t>Im BFD</w:t>
      </w:r>
      <w:r>
        <w:rPr>
          <w:rFonts w:ascii="Maiandra GD" w:eastAsia="Times New Roman" w:hAnsi="Maiandra GD"/>
          <w:sz w:val="26"/>
          <w:szCs w:val="26"/>
        </w:rPr>
        <w:t xml:space="preserve"> </w:t>
      </w:r>
      <w:r w:rsidRPr="00EB67F8">
        <w:rPr>
          <w:rFonts w:ascii="Maiandra GD" w:eastAsia="Times New Roman" w:hAnsi="Maiandra GD"/>
          <w:sz w:val="26"/>
          <w:szCs w:val="26"/>
        </w:rPr>
        <w:t>(Besondere Förderung Deutsch)</w:t>
      </w:r>
      <w:r>
        <w:rPr>
          <w:rFonts w:ascii="Maiandra GD" w:eastAsia="Times New Roman" w:hAnsi="Maiandra GD"/>
          <w:sz w:val="26"/>
          <w:szCs w:val="26"/>
        </w:rPr>
        <w:t xml:space="preserve"> </w:t>
      </w:r>
      <w:r w:rsidRPr="00EB67F8">
        <w:rPr>
          <w:rFonts w:ascii="Maiandra GD" w:eastAsia="Times New Roman" w:hAnsi="Maiandra GD"/>
          <w:sz w:val="26"/>
          <w:szCs w:val="26"/>
        </w:rPr>
        <w:t>-</w:t>
      </w:r>
      <w:r>
        <w:rPr>
          <w:rFonts w:ascii="Maiandra GD" w:eastAsia="Times New Roman" w:hAnsi="Maiandra GD"/>
          <w:sz w:val="26"/>
          <w:szCs w:val="26"/>
        </w:rPr>
        <w:t xml:space="preserve"> </w:t>
      </w:r>
      <w:r w:rsidRPr="00EB67F8">
        <w:rPr>
          <w:rFonts w:ascii="Maiandra GD" w:eastAsia="Times New Roman" w:hAnsi="Maiandra GD"/>
          <w:sz w:val="26"/>
          <w:szCs w:val="26"/>
        </w:rPr>
        <w:t>Unterricht erhalten ordentliche Schülerinnen und Schüler mit anderer Erstsprache als Deutsch Unterstützung und Fö</w:t>
      </w:r>
      <w:r w:rsidRPr="00AA54E5">
        <w:rPr>
          <w:rFonts w:ascii="Maiandra GD" w:eastAsia="Times New Roman" w:hAnsi="Maiandra GD"/>
          <w:sz w:val="26"/>
          <w:szCs w:val="26"/>
        </w:rPr>
        <w:t xml:space="preserve">rderung beim Vertiefen </w:t>
      </w:r>
      <w:r>
        <w:rPr>
          <w:rFonts w:ascii="Maiandra GD" w:eastAsia="Times New Roman" w:hAnsi="Maiandra GD"/>
          <w:sz w:val="26"/>
          <w:szCs w:val="26"/>
        </w:rPr>
        <w:t>der Deutsch-Sprachkenntnisse, ohne Notenvergabe.</w:t>
      </w:r>
    </w:p>
    <w:p w:rsidR="006C3CD1" w:rsidRPr="00EB67F8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AA54E5">
        <w:rPr>
          <w:rFonts w:ascii="Maiandra GD" w:hAnsi="Maiandra GD"/>
          <w:sz w:val="26"/>
          <w:szCs w:val="26"/>
        </w:rPr>
        <w:t xml:space="preserve">Der </w:t>
      </w:r>
      <w:r w:rsidRPr="00AA54E5">
        <w:rPr>
          <w:rStyle w:val="Fett"/>
          <w:rFonts w:ascii="Maiandra GD" w:hAnsi="Maiandra GD"/>
          <w:sz w:val="26"/>
          <w:szCs w:val="26"/>
        </w:rPr>
        <w:t>individuelle Förderbedarf</w:t>
      </w:r>
      <w:r w:rsidRPr="00AA54E5">
        <w:rPr>
          <w:rFonts w:ascii="Maiandra GD" w:hAnsi="Maiandra GD"/>
          <w:sz w:val="26"/>
          <w:szCs w:val="26"/>
        </w:rPr>
        <w:t xml:space="preserve"> variiert: Einige Kinder benötigen nur wenig zusätzliche Unterstützung, andere mehr. Dies hängt von den </w:t>
      </w:r>
      <w:r w:rsidRPr="00AA54E5">
        <w:rPr>
          <w:rStyle w:val="Fett"/>
          <w:rFonts w:ascii="Maiandra GD" w:hAnsi="Maiandra GD"/>
          <w:sz w:val="26"/>
          <w:szCs w:val="26"/>
        </w:rPr>
        <w:t>Vorkenntnissen und den Fortschritten</w:t>
      </w:r>
      <w:r w:rsidRPr="00AA54E5">
        <w:rPr>
          <w:rFonts w:ascii="Maiandra GD" w:hAnsi="Maiandra GD"/>
          <w:sz w:val="26"/>
          <w:szCs w:val="26"/>
        </w:rPr>
        <w:t xml:space="preserve"> der einzelnen Schül</w:t>
      </w:r>
      <w:bookmarkStart w:id="0" w:name="_GoBack"/>
      <w:bookmarkEnd w:id="0"/>
      <w:r w:rsidRPr="00AA54E5">
        <w:rPr>
          <w:rFonts w:ascii="Maiandra GD" w:hAnsi="Maiandra GD"/>
          <w:sz w:val="26"/>
          <w:szCs w:val="26"/>
        </w:rPr>
        <w:t>erInnen ab.</w:t>
      </w:r>
    </w:p>
    <w:p w:rsidR="006C3CD1" w:rsidRPr="00AA54E5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AA54E5">
        <w:rPr>
          <w:rFonts w:ascii="Maiandra GD" w:eastAsia="Times New Roman" w:hAnsi="Maiandra GD"/>
          <w:sz w:val="26"/>
          <w:szCs w:val="26"/>
        </w:rPr>
        <w:t>Was geschieht in dieser Förderstunde?</w:t>
      </w:r>
    </w:p>
    <w:p w:rsidR="006C3CD1" w:rsidRPr="00EB67F8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EB67F8">
        <w:rPr>
          <w:rFonts w:ascii="Maiandra GD" w:eastAsia="Times New Roman" w:hAnsi="Maiandra GD"/>
          <w:sz w:val="26"/>
          <w:szCs w:val="26"/>
        </w:rPr>
        <w:t xml:space="preserve">Sowohl das Trainieren des freien Sprechens - mit besonderem Augenmerk auf die grammatikalisch richtige </w:t>
      </w:r>
      <w:proofErr w:type="gramStart"/>
      <w:r w:rsidRPr="00EB67F8">
        <w:rPr>
          <w:rFonts w:ascii="Maiandra GD" w:eastAsia="Times New Roman" w:hAnsi="Maiandra GD"/>
          <w:sz w:val="26"/>
          <w:szCs w:val="26"/>
        </w:rPr>
        <w:t>Satzstellung  -</w:t>
      </w:r>
      <w:proofErr w:type="gramEnd"/>
      <w:r w:rsidRPr="00EB67F8">
        <w:rPr>
          <w:rFonts w:ascii="Maiandra GD" w:eastAsia="Times New Roman" w:hAnsi="Maiandra GD"/>
          <w:sz w:val="26"/>
          <w:szCs w:val="26"/>
        </w:rPr>
        <w:t xml:space="preserve"> als auch die Unterstützung bei den im Regelunterricht erarbeiteten Lerninhalten in Deutsch stehen im Vordergrund dieses Unterrichts.</w:t>
      </w:r>
    </w:p>
    <w:p w:rsidR="006C3CD1" w:rsidRPr="007D27D8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AA54E5">
        <w:rPr>
          <w:rFonts w:ascii="Maiandra GD" w:eastAsia="Times New Roman" w:hAnsi="Maiandra GD"/>
          <w:sz w:val="26"/>
          <w:szCs w:val="26"/>
        </w:rPr>
        <w:t xml:space="preserve">Der </w:t>
      </w:r>
      <w:r w:rsidRPr="007D27D8">
        <w:rPr>
          <w:rFonts w:ascii="Maiandra GD" w:eastAsia="Times New Roman" w:hAnsi="Maiandra GD"/>
          <w:sz w:val="26"/>
          <w:szCs w:val="26"/>
        </w:rPr>
        <w:t>Unterricht findet zum T</w:t>
      </w:r>
      <w:r w:rsidRPr="00AA54E5">
        <w:rPr>
          <w:rFonts w:ascii="Maiandra GD" w:eastAsia="Times New Roman" w:hAnsi="Maiandra GD"/>
          <w:sz w:val="26"/>
          <w:szCs w:val="26"/>
        </w:rPr>
        <w:t xml:space="preserve">eil integrativ in der </w:t>
      </w:r>
      <w:proofErr w:type="gramStart"/>
      <w:r w:rsidRPr="00AA54E5">
        <w:rPr>
          <w:rFonts w:ascii="Maiandra GD" w:eastAsia="Times New Roman" w:hAnsi="Maiandra GD"/>
          <w:sz w:val="26"/>
          <w:szCs w:val="26"/>
        </w:rPr>
        <w:t>Klasse</w:t>
      </w:r>
      <w:r w:rsidRPr="007D27D8">
        <w:rPr>
          <w:rFonts w:ascii="Maiandra GD" w:eastAsia="Times New Roman" w:hAnsi="Maiandra GD"/>
          <w:sz w:val="26"/>
          <w:szCs w:val="26"/>
        </w:rPr>
        <w:t>  oder</w:t>
      </w:r>
      <w:proofErr w:type="gramEnd"/>
      <w:r w:rsidRPr="007D27D8">
        <w:rPr>
          <w:rFonts w:ascii="Maiandra GD" w:eastAsia="Times New Roman" w:hAnsi="Maiandra GD"/>
          <w:sz w:val="26"/>
          <w:szCs w:val="26"/>
        </w:rPr>
        <w:t xml:space="preserve"> in Kleingruppen in anderen Unterrichtsräumen statt. </w:t>
      </w:r>
    </w:p>
    <w:p w:rsidR="006C3CD1" w:rsidRPr="00AA54E5" w:rsidRDefault="006C3CD1" w:rsidP="006C3CD1">
      <w:pPr>
        <w:spacing w:before="100" w:beforeAutospacing="1" w:after="100" w:afterAutospacing="1"/>
        <w:rPr>
          <w:rFonts w:ascii="Maiandra GD" w:hAnsi="Maiandra GD"/>
          <w:sz w:val="26"/>
          <w:szCs w:val="26"/>
        </w:rPr>
      </w:pPr>
      <w:r w:rsidRPr="00AA54E5">
        <w:rPr>
          <w:rFonts w:ascii="Maiandra GD" w:hAnsi="Maiandra GD"/>
          <w:sz w:val="26"/>
          <w:szCs w:val="26"/>
        </w:rPr>
        <w:t>Wir legen Wert darauf, dass</w:t>
      </w:r>
      <w:r>
        <w:rPr>
          <w:rFonts w:ascii="Maiandra GD" w:hAnsi="Maiandra GD"/>
          <w:sz w:val="26"/>
          <w:szCs w:val="26"/>
        </w:rPr>
        <w:t xml:space="preserve"> bei allen</w:t>
      </w:r>
      <w:r w:rsidRPr="00AA54E5">
        <w:rPr>
          <w:rFonts w:ascii="Maiandra GD" w:hAnsi="Maiandra GD"/>
          <w:sz w:val="26"/>
          <w:szCs w:val="26"/>
        </w:rPr>
        <w:t xml:space="preserve"> der </w:t>
      </w:r>
      <w:r w:rsidRPr="00AA54E5">
        <w:rPr>
          <w:rStyle w:val="Fett"/>
          <w:rFonts w:ascii="Maiandra GD" w:hAnsi="Maiandra GD"/>
          <w:sz w:val="26"/>
          <w:szCs w:val="26"/>
        </w:rPr>
        <w:t>Grundwortschatz</w:t>
      </w:r>
      <w:r w:rsidRPr="00AA54E5">
        <w:rPr>
          <w:rFonts w:ascii="Maiandra GD" w:hAnsi="Maiandra GD"/>
          <w:sz w:val="26"/>
          <w:szCs w:val="26"/>
        </w:rPr>
        <w:t xml:space="preserve"> der Kinder erarbeitet, erweitert und gefestigt wird. </w:t>
      </w:r>
    </w:p>
    <w:p w:rsidR="006C3CD1" w:rsidRPr="00EB67F8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EB67F8">
        <w:rPr>
          <w:rFonts w:ascii="Maiandra GD" w:eastAsia="Times New Roman" w:hAnsi="Maiandra GD"/>
          <w:sz w:val="26"/>
          <w:szCs w:val="26"/>
        </w:rPr>
        <w:t xml:space="preserve">Bei </w:t>
      </w:r>
      <w:proofErr w:type="gramStart"/>
      <w:r w:rsidRPr="00EB67F8">
        <w:rPr>
          <w:rFonts w:ascii="Maiandra GD" w:eastAsia="Times New Roman" w:hAnsi="Maiandra GD"/>
          <w:sz w:val="26"/>
          <w:szCs w:val="26"/>
        </w:rPr>
        <w:t xml:space="preserve">den </w:t>
      </w:r>
      <w:r>
        <w:rPr>
          <w:rFonts w:ascii="Maiandra GD" w:eastAsia="Times New Roman" w:hAnsi="Maiandra GD"/>
          <w:bCs/>
          <w:sz w:val="26"/>
          <w:szCs w:val="26"/>
        </w:rPr>
        <w:t>SchülerInnen</w:t>
      </w:r>
      <w:proofErr w:type="gramEnd"/>
      <w:r w:rsidRPr="00AA54E5">
        <w:rPr>
          <w:rFonts w:ascii="Maiandra GD" w:eastAsia="Times New Roman" w:hAnsi="Maiandra GD"/>
          <w:bCs/>
          <w:sz w:val="26"/>
          <w:szCs w:val="26"/>
        </w:rPr>
        <w:t xml:space="preserve"> der ersten Klasse</w:t>
      </w:r>
      <w:r w:rsidRPr="00AA54E5">
        <w:rPr>
          <w:rFonts w:ascii="Maiandra GD" w:eastAsia="Times New Roman" w:hAnsi="Maiandra GD"/>
          <w:sz w:val="26"/>
          <w:szCs w:val="26"/>
        </w:rPr>
        <w:t xml:space="preserve"> wird vor allem</w:t>
      </w:r>
      <w:r w:rsidRPr="00EB67F8">
        <w:rPr>
          <w:rFonts w:ascii="Maiandra GD" w:eastAsia="Times New Roman" w:hAnsi="Maiandra GD"/>
          <w:sz w:val="26"/>
          <w:szCs w:val="26"/>
        </w:rPr>
        <w:t xml:space="preserve"> das Lesen- und </w:t>
      </w:r>
      <w:proofErr w:type="spellStart"/>
      <w:r w:rsidRPr="00EB67F8">
        <w:rPr>
          <w:rFonts w:ascii="Maiandra GD" w:eastAsia="Times New Roman" w:hAnsi="Maiandra GD"/>
          <w:sz w:val="26"/>
          <w:szCs w:val="26"/>
        </w:rPr>
        <w:t>Schreibenlernen</w:t>
      </w:r>
      <w:proofErr w:type="spellEnd"/>
      <w:r w:rsidRPr="00EB67F8">
        <w:rPr>
          <w:rFonts w:ascii="Maiandra GD" w:eastAsia="Times New Roman" w:hAnsi="Maiandra GD"/>
          <w:sz w:val="26"/>
          <w:szCs w:val="26"/>
        </w:rPr>
        <w:t xml:space="preserve"> unterstützt. </w:t>
      </w:r>
    </w:p>
    <w:p w:rsidR="006C3CD1" w:rsidRPr="007D27D8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>
        <w:rPr>
          <w:rFonts w:ascii="Maiandra GD" w:eastAsia="Times New Roman" w:hAnsi="Maiandra GD"/>
          <w:sz w:val="26"/>
          <w:szCs w:val="26"/>
        </w:rPr>
        <w:t> </w:t>
      </w:r>
      <w:r w:rsidRPr="00EB67F8">
        <w:rPr>
          <w:rFonts w:ascii="Maiandra GD" w:eastAsia="Times New Roman" w:hAnsi="Maiandra GD"/>
          <w:sz w:val="26"/>
          <w:szCs w:val="26"/>
        </w:rPr>
        <w:t xml:space="preserve">Mit </w:t>
      </w:r>
      <w:proofErr w:type="gramStart"/>
      <w:r w:rsidRPr="00EB67F8">
        <w:rPr>
          <w:rFonts w:ascii="Maiandra GD" w:eastAsia="Times New Roman" w:hAnsi="Maiandra GD"/>
          <w:sz w:val="26"/>
          <w:szCs w:val="26"/>
        </w:rPr>
        <w:t xml:space="preserve">den </w:t>
      </w:r>
      <w:r>
        <w:rPr>
          <w:rFonts w:ascii="Maiandra GD" w:eastAsia="Times New Roman" w:hAnsi="Maiandra GD"/>
          <w:bCs/>
          <w:sz w:val="26"/>
          <w:szCs w:val="26"/>
        </w:rPr>
        <w:t>SchülerInnen</w:t>
      </w:r>
      <w:proofErr w:type="gramEnd"/>
      <w:r w:rsidRPr="00AA54E5">
        <w:rPr>
          <w:rFonts w:ascii="Maiandra GD" w:eastAsia="Times New Roman" w:hAnsi="Maiandra GD"/>
          <w:bCs/>
          <w:sz w:val="26"/>
          <w:szCs w:val="26"/>
        </w:rPr>
        <w:t xml:space="preserve"> der zweiten, dritten und vierten Klassen</w:t>
      </w:r>
      <w:r w:rsidRPr="00AA54E5">
        <w:rPr>
          <w:rFonts w:ascii="Maiandra GD" w:eastAsia="Times New Roman" w:hAnsi="Maiandra GD"/>
          <w:sz w:val="26"/>
          <w:szCs w:val="26"/>
        </w:rPr>
        <w:t xml:space="preserve"> werden verschiedene</w:t>
      </w:r>
      <w:r w:rsidRPr="00EB67F8">
        <w:rPr>
          <w:rFonts w:ascii="Maiandra GD" w:eastAsia="Times New Roman" w:hAnsi="Maiandra GD"/>
          <w:sz w:val="26"/>
          <w:szCs w:val="26"/>
        </w:rPr>
        <w:t xml:space="preserve"> aufbauende </w:t>
      </w:r>
      <w:r w:rsidRPr="00AA54E5">
        <w:rPr>
          <w:rFonts w:ascii="Maiandra GD" w:eastAsia="Times New Roman" w:hAnsi="Maiandra GD"/>
          <w:sz w:val="26"/>
          <w:szCs w:val="26"/>
        </w:rPr>
        <w:t xml:space="preserve">Übungen gemacht, wie z.B. </w:t>
      </w:r>
      <w:r w:rsidRPr="00EB67F8">
        <w:rPr>
          <w:rFonts w:ascii="Maiandra GD" w:eastAsia="Times New Roman" w:hAnsi="Maiandra GD"/>
          <w:sz w:val="26"/>
          <w:szCs w:val="26"/>
        </w:rPr>
        <w:t xml:space="preserve">Erweiterung des Wortschatzes, </w:t>
      </w:r>
      <w:r w:rsidRPr="00AA54E5">
        <w:rPr>
          <w:rFonts w:ascii="Maiandra GD" w:eastAsia="Times New Roman" w:hAnsi="Maiandra GD"/>
          <w:sz w:val="26"/>
          <w:szCs w:val="26"/>
        </w:rPr>
        <w:t xml:space="preserve">richtiger </w:t>
      </w:r>
      <w:r w:rsidRPr="00EB67F8">
        <w:rPr>
          <w:rFonts w:ascii="Maiandra GD" w:eastAsia="Times New Roman" w:hAnsi="Maiandra GD"/>
          <w:sz w:val="26"/>
          <w:szCs w:val="26"/>
        </w:rPr>
        <w:t>Satzbau</w:t>
      </w:r>
      <w:r w:rsidRPr="00AA54E5">
        <w:rPr>
          <w:rFonts w:ascii="Maiandra GD" w:eastAsia="Times New Roman" w:hAnsi="Maiandra GD"/>
          <w:sz w:val="26"/>
          <w:szCs w:val="26"/>
        </w:rPr>
        <w:t>, Verfassen von Texten.</w:t>
      </w:r>
    </w:p>
    <w:p w:rsidR="006C3CD1" w:rsidRPr="00AA54E5" w:rsidRDefault="006C3CD1" w:rsidP="006C3CD1">
      <w:pPr>
        <w:spacing w:before="100" w:beforeAutospacing="1" w:after="100" w:afterAutospacing="1"/>
        <w:rPr>
          <w:rFonts w:ascii="Maiandra GD" w:eastAsia="Times New Roman" w:hAnsi="Maiandra GD"/>
          <w:sz w:val="26"/>
          <w:szCs w:val="26"/>
        </w:rPr>
      </w:pPr>
      <w:r w:rsidRPr="007D27D8">
        <w:rPr>
          <w:rFonts w:ascii="Maiandra GD" w:eastAsia="Times New Roman" w:hAnsi="Maiandra GD"/>
          <w:sz w:val="26"/>
          <w:szCs w:val="26"/>
        </w:rPr>
        <w:t xml:space="preserve">  </w:t>
      </w:r>
    </w:p>
    <w:p w:rsidR="00EA5651" w:rsidRPr="006C3CD1" w:rsidRDefault="00EA5651" w:rsidP="006C3CD1"/>
    <w:sectPr w:rsidR="00EA5651" w:rsidRPr="006C3CD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FF" w:rsidRDefault="00B019FF" w:rsidP="00357E3F">
      <w:r>
        <w:separator/>
      </w:r>
    </w:p>
  </w:endnote>
  <w:endnote w:type="continuationSeparator" w:id="0">
    <w:p w:rsidR="00B019FF" w:rsidRDefault="00B019FF" w:rsidP="0035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3F" w:rsidRDefault="00357E3F">
    <w:pPr>
      <w:pStyle w:val="Fuzeile"/>
    </w:pPr>
    <w:r w:rsidRPr="00357E3F">
      <w:rPr>
        <w:noProof/>
      </w:rPr>
      <w:drawing>
        <wp:inline distT="0" distB="0" distL="0" distR="0">
          <wp:extent cx="1036320" cy="738654"/>
          <wp:effectExtent l="0" t="0" r="0" b="4445"/>
          <wp:docPr id="2" name="Grafik 2" descr="C:\Users\Office\Desktop\a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esktop\a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408" cy="74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357E3F">
      <w:rPr>
        <w:noProof/>
      </w:rPr>
      <w:drawing>
        <wp:inline distT="0" distB="0" distL="0" distR="0">
          <wp:extent cx="952500" cy="807720"/>
          <wp:effectExtent l="0" t="0" r="0" b="0"/>
          <wp:docPr id="3" name="Grafik 3" descr="C:\Users\Office\Desktop\d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esktop\df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357E3F">
      <w:rPr>
        <w:noProof/>
      </w:rPr>
      <w:drawing>
        <wp:inline distT="0" distB="0" distL="0" distR="0">
          <wp:extent cx="1676400" cy="804672"/>
          <wp:effectExtent l="0" t="0" r="0" b="0"/>
          <wp:docPr id="4" name="Grafik 4" descr="C:\Users\Office\Desktop\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\Desktop\sh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749" cy="80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FF" w:rsidRDefault="00B019FF" w:rsidP="00357E3F">
      <w:r>
        <w:separator/>
      </w:r>
    </w:p>
  </w:footnote>
  <w:footnote w:type="continuationSeparator" w:id="0">
    <w:p w:rsidR="00B019FF" w:rsidRDefault="00B019FF" w:rsidP="0035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3F" w:rsidRPr="00357E3F" w:rsidRDefault="00357E3F" w:rsidP="00357E3F">
    <w:pPr>
      <w:pStyle w:val="Kopfzeile"/>
      <w:jc w:val="both"/>
      <w:rPr>
        <w:rFonts w:ascii="Segoe Script" w:hAnsi="Segoe Script"/>
        <w:sz w:val="20"/>
        <w:szCs w:val="20"/>
      </w:rPr>
    </w:pPr>
    <w:r w:rsidRPr="00357E3F">
      <w:rPr>
        <w:rFonts w:ascii="Segoe Script" w:hAnsi="Segoe Script"/>
        <w:sz w:val="20"/>
        <w:szCs w:val="20"/>
      </w:rPr>
      <w:t>VOLKSCHULE BÜRMOOS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C35"/>
    <w:multiLevelType w:val="multilevel"/>
    <w:tmpl w:val="84E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47F7"/>
    <w:multiLevelType w:val="multilevel"/>
    <w:tmpl w:val="09E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E37F7"/>
    <w:multiLevelType w:val="multilevel"/>
    <w:tmpl w:val="903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85D01"/>
    <w:multiLevelType w:val="multilevel"/>
    <w:tmpl w:val="88A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06A28"/>
    <w:multiLevelType w:val="multilevel"/>
    <w:tmpl w:val="A1D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C24B8"/>
    <w:multiLevelType w:val="multilevel"/>
    <w:tmpl w:val="A64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02481"/>
    <w:multiLevelType w:val="multilevel"/>
    <w:tmpl w:val="66B00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F6E49"/>
    <w:multiLevelType w:val="multilevel"/>
    <w:tmpl w:val="49D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071D9"/>
    <w:multiLevelType w:val="hybridMultilevel"/>
    <w:tmpl w:val="D4380C6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1F3D"/>
    <w:multiLevelType w:val="multilevel"/>
    <w:tmpl w:val="30F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D1"/>
    <w:rsid w:val="000D7635"/>
    <w:rsid w:val="002255D1"/>
    <w:rsid w:val="00357E3F"/>
    <w:rsid w:val="006C3CD1"/>
    <w:rsid w:val="00AF7A6F"/>
    <w:rsid w:val="00B019FF"/>
    <w:rsid w:val="00E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69678"/>
  <w15:chartTrackingRefBased/>
  <w15:docId w15:val="{436429EB-E6D3-49BC-BCF0-E0D59B1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5D1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255D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255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5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5D1"/>
    <w:rPr>
      <w:rFonts w:ascii="Segoe UI" w:hAnsi="Segoe UI" w:cs="Segoe UI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357E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7E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7E3F"/>
    <w:rPr>
      <w:rFonts w:ascii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357E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7E3F"/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2025-04-03T07:31:00Z</cp:lastPrinted>
  <dcterms:created xsi:type="dcterms:W3CDTF">2025-04-03T09:58:00Z</dcterms:created>
  <dcterms:modified xsi:type="dcterms:W3CDTF">2025-04-03T09:58:00Z</dcterms:modified>
</cp:coreProperties>
</file>